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(Solo per il Programma ISV Royalty)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3B771039" w:rsidR="00B65B7F" w:rsidRPr="00B65B7F" w:rsidRDefault="00B65B7F" w:rsidP="00EF0CF1">
            <w:pPr>
              <w:widowControl w:val="0"/>
              <w:rPr>
                <w:sz w:val="28"/>
                <w:szCs w:val="28"/>
              </w:rPr>
            </w:pPr>
            <w:r>
              <w:rPr>
                <w:b/>
                <w:bCs/>
                <w:sz w:val="28"/>
                <w:szCs w:val="28"/>
              </w:rPr>
              <w:t>Microsoft</w:t>
            </w:r>
            <w:r w:rsidR="00EF0CF1">
              <w:rPr>
                <w:rStyle w:val="FootnoteReference"/>
                <w:b/>
                <w:bCs/>
                <w:sz w:val="28"/>
                <w:szCs w:val="28"/>
              </w:rPr>
              <w:footnoteReference w:id="1"/>
            </w:r>
            <w:r>
              <w:rPr>
                <w:b/>
                <w:bCs/>
                <w:color w:val="FFFFFF" w:themeColor="background1"/>
                <w:sz w:val="28"/>
                <w:szCs w:val="28"/>
              </w:rPr>
              <w:t xml:space="preserve"> SQL Server 2017 Enterprise Server/CAL Edition (Runtime)</w:t>
            </w:r>
            <w:r>
              <w:rPr>
                <w:b/>
                <w:bCs/>
                <w:sz w:val="28"/>
                <w:szCs w:val="28"/>
              </w:rPr>
              <w:t xml:space="preserve"> </w:t>
            </w:r>
            <w:r w:rsidRPr="00E775BA">
              <w:rPr>
                <w:b/>
                <w:sz w:val="20"/>
                <w:szCs w:val="20"/>
                <w:u w:val="single"/>
              </w:rPr>
              <w:fldChar w:fldCharType="begin">
                <w:ffData>
                  <w:name w:val="Text33"/>
                  <w:enabled/>
                  <w:calcOnExit w:val="0"/>
                  <w:textInput/>
                </w:ffData>
              </w:fldChar>
            </w:r>
            <w:r w:rsidR="000C455F" w:rsidRPr="00E775BA">
              <w:rPr>
                <w:b/>
                <w:sz w:val="20"/>
                <w:szCs w:val="20"/>
                <w:u w:val="single"/>
              </w:rPr>
              <w:instrText xml:space="preserve"> FORMTEXT </w:instrText>
            </w:r>
            <w:r w:rsidRPr="00E775BA">
              <w:rPr>
                <w:b/>
                <w:sz w:val="20"/>
                <w:szCs w:val="20"/>
                <w:u w:val="single"/>
                <w:lang w:val="fr-FR"/>
              </w:rPr>
            </w:r>
            <w:r w:rsidRPr="00E775BA">
              <w:rPr>
                <w:b/>
                <w:sz w:val="20"/>
                <w:szCs w:val="20"/>
                <w:u w:val="single"/>
                <w:lang w:val="fr-FR"/>
              </w:rPr>
              <w:fldChar w:fldCharType="separate"/>
            </w:r>
            <w:bookmarkStart w:id="0" w:name="_GoBack"/>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bookmarkEnd w:id="0"/>
            <w:r w:rsidRPr="00E775BA">
              <w:rPr>
                <w:sz w:val="20"/>
                <w:szCs w:val="20"/>
              </w:rPr>
              <w:fldChar w:fldCharType="end"/>
            </w:r>
            <w:r w:rsidR="00EF0CF1" w:rsidRPr="001E2DBF">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C3761E">
        <w:trPr>
          <w:trHeight w:val="2138"/>
        </w:trPr>
        <w:tc>
          <w:tcPr>
            <w:tcW w:w="0" w:type="auto"/>
            <w:vAlign w:val="center"/>
          </w:tcPr>
          <w:p w14:paraId="5091025A" w14:textId="62D80820" w:rsidR="00B65B7F" w:rsidRPr="004D73A4" w:rsidRDefault="00B65B7F" w:rsidP="00061CE0">
            <w:r>
              <w:rPr>
                <w:b/>
                <w:sz w:val="20"/>
                <w:szCs w:val="20"/>
              </w:rPr>
              <w:t xml:space="preserve">Licenze Server: </w:t>
            </w:r>
            <w:r w:rsidRPr="00E56EBC">
              <w:rPr>
                <w:b/>
                <w:sz w:val="20"/>
                <w:szCs w:val="20"/>
                <w:u w:val="single"/>
              </w:rPr>
              <w:fldChar w:fldCharType="begin">
                <w:ffData>
                  <w:name w:val="Text33"/>
                  <w:enabled/>
                  <w:calcOnExit w:val="0"/>
                  <w:textInput/>
                </w:ffData>
              </w:fldChar>
            </w:r>
            <w:r w:rsidRPr="00E56EBC">
              <w:rPr>
                <w:b/>
                <w:sz w:val="20"/>
                <w:szCs w:val="20"/>
                <w:u w:val="single"/>
              </w:rPr>
              <w:instrText xml:space="preserve"> FORMTEXT </w:instrText>
            </w:r>
            <w:r w:rsidRPr="00E56EBC">
              <w:rPr>
                <w:b/>
                <w:sz w:val="20"/>
                <w:szCs w:val="20"/>
                <w:u w:val="single"/>
                <w:lang w:val="fr-FR"/>
              </w:rPr>
            </w:r>
            <w:r w:rsidRPr="00E56EBC">
              <w:rPr>
                <w:b/>
                <w:sz w:val="20"/>
                <w:szCs w:val="20"/>
                <w:u w:val="single"/>
                <w:lang w:val="fr-FR"/>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3"/>
            </w:r>
          </w:p>
          <w:p w14:paraId="66142477" w14:textId="68735192" w:rsidR="00B65B7F" w:rsidRPr="004D73A4" w:rsidRDefault="00B65B7F" w:rsidP="00061CE0">
            <w:r>
              <w:rPr>
                <w:b/>
                <w:sz w:val="20"/>
                <w:szCs w:val="20"/>
              </w:rPr>
              <w:t xml:space="preserve">User CAL (Licenza di accesso da parte dell’utente): </w:t>
            </w:r>
            <w:r w:rsidRPr="00E56EBC">
              <w:rPr>
                <w:b/>
                <w:sz w:val="20"/>
                <w:szCs w:val="20"/>
                <w:u w:val="single"/>
              </w:rPr>
              <w:fldChar w:fldCharType="begin">
                <w:ffData>
                  <w:name w:val="Text33"/>
                  <w:enabled/>
                  <w:calcOnExit w:val="0"/>
                  <w:textInput/>
                </w:ffData>
              </w:fldChar>
            </w:r>
            <w:r w:rsidRPr="00E56EBC">
              <w:rPr>
                <w:b/>
                <w:sz w:val="20"/>
                <w:szCs w:val="20"/>
                <w:u w:val="single"/>
              </w:rPr>
              <w:instrText xml:space="preserve"> FORMTEXT </w:instrText>
            </w:r>
            <w:r w:rsidRPr="00E56EBC">
              <w:rPr>
                <w:b/>
                <w:sz w:val="20"/>
                <w:szCs w:val="20"/>
                <w:u w:val="single"/>
                <w:lang w:val="fr-FR"/>
              </w:rPr>
            </w:r>
            <w:r w:rsidRPr="00E56EBC">
              <w:rPr>
                <w:b/>
                <w:sz w:val="20"/>
                <w:szCs w:val="20"/>
                <w:u w:val="single"/>
                <w:lang w:val="fr-FR"/>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4"/>
            </w:r>
          </w:p>
          <w:p w14:paraId="2DC7C70B" w14:textId="1D561482" w:rsidR="00B65B7F" w:rsidRPr="00EF0CF1" w:rsidRDefault="00B65B7F" w:rsidP="00061CE0">
            <w:pPr>
              <w:rPr>
                <w:b/>
                <w:sz w:val="20"/>
                <w:szCs w:val="20"/>
                <w:lang w:val="es-MX"/>
              </w:rPr>
            </w:pPr>
            <w:r>
              <w:rPr>
                <w:b/>
                <w:sz w:val="20"/>
                <w:szCs w:val="20"/>
              </w:rPr>
              <w:t xml:space="preserve">Licenza CAL per dispositivo: </w:t>
            </w:r>
            <w:r w:rsidRPr="00E56EBC">
              <w:rPr>
                <w:b/>
                <w:sz w:val="20"/>
                <w:szCs w:val="20"/>
                <w:u w:val="single"/>
              </w:rPr>
              <w:fldChar w:fldCharType="begin">
                <w:ffData>
                  <w:name w:val=""/>
                  <w:enabled/>
                  <w:calcOnExit w:val="0"/>
                  <w:textInput/>
                </w:ffData>
              </w:fldChar>
            </w:r>
            <w:r w:rsidRPr="00E56EBC">
              <w:rPr>
                <w:b/>
                <w:sz w:val="20"/>
                <w:szCs w:val="20"/>
                <w:u w:val="single"/>
              </w:rPr>
              <w:instrText xml:space="preserve"> FORMTEXT </w:instrText>
            </w:r>
            <w:r w:rsidRPr="00E56EBC">
              <w:rPr>
                <w:b/>
                <w:sz w:val="20"/>
                <w:szCs w:val="20"/>
                <w:u w:val="single"/>
              </w:rPr>
            </w:r>
            <w:r w:rsidRPr="00E56EBC">
              <w:rPr>
                <w:b/>
                <w:sz w:val="20"/>
                <w:szCs w:val="20"/>
                <w:u w:val="single"/>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5"/>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CONTRATTO DI LICENZA CON L’UTENTE FINALE</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Le presenti condizioni di licenza costituiscono il contratto tra il licenziatario </w:t>
      </w:r>
      <w:r>
        <w:rPr>
          <w:sz w:val="20"/>
          <w:szCs w:val="20"/>
        </w:rPr>
        <w:t xml:space="preserve">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Pr>
          <w:rFonts w:ascii="Segoe UI" w:eastAsia="SimSun" w:hAnsi="Segoe UI" w:cs="Segoe UI"/>
          <w:sz w:val="21"/>
          <w:szCs w:val="21"/>
        </w:rPr>
        <w:t>Il licenziatario deve leggerle con attenzione. Le presenti condizioni si applicano al software Microsoft di cui sopra inclusi gli eventuali supporti di memorizzazione sui quali è stato ricevuto. Le presenti condizioni si applicano inoltre a</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aggiornamenti,</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supplementi e</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servizi basati su Internet,</w:t>
      </w:r>
    </w:p>
    <w:p w14:paraId="56620D66" w14:textId="77777777" w:rsidR="007C6581" w:rsidRPr="004D73A4" w:rsidRDefault="007C6581" w:rsidP="00D54B7B">
      <w:pPr>
        <w:pStyle w:val="Bullet2"/>
        <w:numPr>
          <w:ilvl w:val="0"/>
          <w:numId w:val="0"/>
        </w:numPr>
      </w:pPr>
      <w:r>
        <w:t xml:space="preserve">forniti da Microsoft relativi al predetto software, a meno che questi siano accompagnati da specifiche condizioni. In tal caso, queste ultime condizioni prevalgono su quelle del presente contratto.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UTILIZZANDO IL SOFTWARE, IL LICENZIATARIO ACCETTA LE PRESENTI CONDIZIONI. QUALORA IL LICENZIATARIO NON LE ACCETTI, NON DOVRÀ UTILIZZARE IL SOFTWARE E DOVRÀ RESTITUIRLO AL </w:t>
      </w:r>
      <w:r>
        <w:rPr>
          <w:rFonts w:eastAsia="SimSun"/>
          <w:sz w:val="20"/>
          <w:szCs w:val="20"/>
        </w:rPr>
        <w:t xml:space="preserve">LUOGO DI ACQUISTO </w:t>
      </w:r>
      <w:r>
        <w:rPr>
          <w:rFonts w:ascii="Segoe UI" w:eastAsia="SimSun" w:hAnsi="Segoe UI" w:cs="Segoe UI"/>
          <w:sz w:val="21"/>
          <w:szCs w:val="21"/>
        </w:rPr>
        <w:t>PER OTTENERE IL RIMBORSO DEL PREZZO.</w:t>
      </w:r>
      <w:r>
        <w:rPr>
          <w:rFonts w:ascii="Segoe UI" w:eastAsia="SimSun" w:hAnsi="Segoe UI" w:cs="Segoe UI"/>
          <w:b w:val="0"/>
          <w:bCs w:val="0"/>
          <w:sz w:val="21"/>
          <w:szCs w:val="21"/>
        </w:rPr>
        <w:t xml:space="preserve"> </w:t>
      </w:r>
    </w:p>
    <w:p w14:paraId="0B2290B4" w14:textId="74229883" w:rsidR="007C6581" w:rsidRPr="004D73A4" w:rsidRDefault="007C6581" w:rsidP="007C6581">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8C0185">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8C0185">
        <w:rPr>
          <w:rFonts w:ascii="Segoe UI" w:eastAsia="SimSun" w:hAnsi="Segoe UI" w:cs="Segoe UI"/>
          <w:sz w:val="21"/>
          <w:szCs w:val="21"/>
        </w:rPr>
        <w:t xml:space="preserve"> </w:t>
      </w:r>
      <w:r>
        <w:rPr>
          <w:rFonts w:ascii="Segoe UI" w:eastAsia="SimSun" w:hAnsi="Segoe UI" w:cs="Segoe UI"/>
          <w:b w:val="0"/>
          <w:sz w:val="21"/>
          <w:szCs w:val="21"/>
        </w:rPr>
        <w:t xml:space="preserve">Qualora il software sia installato su server o dispositivi che eseguono edizioni </w:t>
      </w:r>
      <w:r>
        <w:rPr>
          <w:rFonts w:ascii="Segoe UI" w:eastAsia="SimSun" w:hAnsi="Segoe UI" w:cs="Segoe UI"/>
          <w:b w:val="0"/>
          <w:sz w:val="21"/>
          <w:szCs w:val="21"/>
        </w:rPr>
        <w:lastRenderedPageBreak/>
        <w:t>supportate di SQL Server precedenti a SQL Server 2017 (o loro componenti), il software eseguirà l’aggiornamento automatico e sostituirà alcuni file o funzionalità di tali edizioni con file del software.</w:t>
      </w:r>
      <w:r w:rsidR="008C0185">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8C0185">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8C0185">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4815FDB1" w14:textId="77777777" w:rsidR="00070596" w:rsidRPr="000C7E50" w:rsidRDefault="00070596" w:rsidP="00070596">
      <w:pPr>
        <w:rPr>
          <w:rFonts w:ascii="Segoe UI" w:hAnsi="Segoe UI" w:cs="Segoe UI"/>
          <w:sz w:val="21"/>
          <w:szCs w:val="21"/>
        </w:rPr>
      </w:pPr>
      <w:r w:rsidRPr="000C7E50">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0C7E50">
          <w:rPr>
            <w:rStyle w:val="Hyperlink"/>
            <w:rFonts w:ascii="Segoe UI" w:hAnsi="Segoe UI" w:cs="Segoe UI"/>
            <w:sz w:val="21"/>
            <w:szCs w:val="21"/>
          </w:rPr>
          <w:t>http://go.microsoft.com/fwlink/?LinkID=733886</w:t>
        </w:r>
      </w:hyperlink>
      <w:r w:rsidRPr="000C7E50">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QUALORA IL LICENZIATARIO SI ATTENGA ALLE CONDIZIONI DEL PRESENTE CONTRATTO DI LICENZA, DISPORRÀ DEI SEGUENTI DIRITTI PER OGNI LICENZA SOFTWARE ACQUISTATA.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PREMESSE.</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4375BBA4" w14:textId="6E83DB8B"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8C0185">
        <w:rPr>
          <w:rFonts w:ascii="Segoe UI" w:eastAsia="SimSun" w:hAnsi="Segoe UI" w:cs="Segoe UI"/>
          <w:sz w:val="21"/>
          <w:szCs w:val="21"/>
        </w:rPr>
        <w:t xml:space="preserve"> </w:t>
      </w:r>
      <w:r>
        <w:rPr>
          <w:rFonts w:ascii="Segoe UI" w:eastAsia="SimSun" w:hAnsi="Segoe UI" w:cs="Segoe UI"/>
          <w:b w:val="0"/>
          <w:sz w:val="21"/>
          <w:szCs w:val="21"/>
        </w:rPr>
        <w:t>Il software viene concesso in licenza sulla base delle seguenti condizioni:</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il numero di ambienti del sistema operativo (“operating system environment” o “OSE”) in cui viene eseguito il software server e</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il numero di dispositivi e di utenti che accedono a istanze del software server.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w:t>
      </w:r>
      <w:r>
        <w:rPr>
          <w:rFonts w:ascii="Segoe UI" w:eastAsia="SimSun" w:hAnsi="Segoe UI" w:cs="Segoe UI"/>
          <w:sz w:val="21"/>
          <w:szCs w:val="21"/>
        </w:rPr>
        <w:lastRenderedPageBreak/>
        <w:t xml:space="preserve">o parziale del sistema operativo virtuale (o in altro modo emulato) che consente un’identità separata del computer (nome del computer primario o identificativo univoco analogo) o diritti amministrativi separati e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384A2772" w14:textId="77777777" w:rsidR="007C6581" w:rsidRPr="004D73A4" w:rsidRDefault="007C6581" w:rsidP="007C6581">
      <w:pPr>
        <w:pStyle w:val="Body3"/>
        <w:widowControl w:val="0"/>
      </w:pPr>
      <w:r>
        <w:rPr>
          <w:rFonts w:ascii="Segoe UI" w:eastAsia="SimSun" w:hAnsi="Segoe UI" w:cs="Segoe UI"/>
          <w:sz w:val="21"/>
          <w:szCs w:val="21"/>
        </w:rPr>
        <w:tab/>
        <w:t>Un sistema hardware fisico può avere uno o entrambi i seguenti elementi:</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ambiente fisico del sistema operativo;</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uno o più ambienti virtuali del sistema operativo.</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6F118B" w14:textId="7D597034"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Un ambiente virtuale del sistema operativo è configurato per essere eseguito su un sistema hardware virtuale o in altro modo emulato.</w:t>
      </w:r>
      <w:r w:rsidR="008C0185">
        <w:rPr>
          <w:rFonts w:ascii="Segoe UI" w:eastAsia="SimSun" w:hAnsi="Segoe UI" w:cs="Segoe UI"/>
          <w:sz w:val="21"/>
          <w:szCs w:val="21"/>
        </w:rPr>
        <w:t xml:space="preserve"> </w:t>
      </w:r>
    </w:p>
    <w:p w14:paraId="5000ED8B" w14:textId="0B7AEFF4"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Server.</w:t>
      </w:r>
      <w:r w:rsidR="008C0185">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4EA5C47D" w14:textId="63E221BD"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8C0185">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486FC4D4" w14:textId="1842EE99"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Hardware.</w:t>
      </w:r>
      <w:r w:rsidR="008C0185">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02DED58E" w14:textId="779FAB0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8C0185">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8C0185">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DIRITTI DI UTILIZZO.</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Cessione della Licenza al Server.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Cessione Iniziale.</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Riassegnazione.</w:t>
      </w:r>
      <w:r>
        <w:rPr>
          <w:rFonts w:ascii="Segoe UI" w:eastAsia="SimSun" w:hAnsi="Segoe UI" w:cs="Segoe UI"/>
          <w:sz w:val="21"/>
          <w:szCs w:val="21"/>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w:t>
      </w:r>
      <w:r>
        <w:rPr>
          <w:rFonts w:ascii="Segoe UI" w:eastAsia="SimSun" w:hAnsi="Segoe UI" w:cs="Segoe UI"/>
          <w:sz w:val="21"/>
          <w:szCs w:val="21"/>
        </w:rPr>
        <w:lastRenderedPageBreak/>
        <w:t>licenza per quella licenza.</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Esecuzione di Istanze del Software Server</w:t>
      </w:r>
      <w:r w:rsidRPr="00855378">
        <w:rPr>
          <w:rFonts w:ascii="Segoe UI" w:eastAsia="SimSun" w:hAnsi="Segoe UI" w:cs="Segoe UI"/>
          <w:bCs w:val="0"/>
          <w:sz w:val="21"/>
          <w:szCs w:val="21"/>
        </w:rPr>
        <w:t>.</w:t>
      </w:r>
      <w:r>
        <w:rPr>
          <w:rFonts w:ascii="Segoe UI" w:eastAsia="SimSun" w:hAnsi="Segoe UI" w:cs="Segoe UI"/>
          <w:b w:val="0"/>
          <w:sz w:val="21"/>
          <w:szCs w:val="21"/>
        </w:rPr>
        <w:t xml:space="preserve"> Una volta ceduta la licenza al server, il licenziatario</w:t>
      </w:r>
      <w:r>
        <w:rPr>
          <w:rFonts w:ascii="Segoe UI" w:eastAsia="SimSun" w:hAnsi="Segoe UI" w:cs="Segoe UI"/>
          <w:b w:val="0"/>
          <w:bCs w:val="0"/>
          <w:sz w:val="21"/>
          <w:szCs w:val="21"/>
        </w:rPr>
        <w:t xml:space="preserve"> potrà eseguire contemporaneamente un numero qualsiasi di istanze del software server in un massimo di quattro OSE (fisici e/o virtuali) sul server con licenza, a condizione che:</w:t>
      </w:r>
    </w:p>
    <w:p w14:paraId="376C79AB" w14:textId="60D1F843" w:rsidR="007C6581" w:rsidRPr="004D73A4" w:rsidRDefault="007C6581" w:rsidP="00F11817">
      <w:pPr>
        <w:pStyle w:val="Heading3"/>
        <w:numPr>
          <w:ilvl w:val="0"/>
          <w:numId w:val="0"/>
        </w:numPr>
        <w:tabs>
          <w:tab w:val="clear" w:pos="1077"/>
          <w:tab w:val="left" w:pos="1440"/>
        </w:tabs>
        <w:ind w:left="1440" w:hanging="360"/>
      </w:pPr>
      <w:r>
        <w:rPr>
          <w:rFonts w:ascii="Segoe UI" w:hAnsi="Segoe UI" w:cs="Segoe UI"/>
          <w:b/>
          <w:sz w:val="21"/>
          <w:szCs w:val="21"/>
        </w:rPr>
        <w:t>(a)</w:t>
      </w:r>
      <w:r w:rsidR="00F11817">
        <w:rPr>
          <w:rFonts w:ascii="Segoe UI" w:hAnsi="Segoe UI" w:cs="Segoe UI"/>
          <w:sz w:val="21"/>
          <w:szCs w:val="21"/>
        </w:rPr>
        <w:tab/>
      </w:r>
      <w:r>
        <w:rPr>
          <w:rFonts w:ascii="Segoe UI" w:hAnsi="Segoe UI" w:cs="Segoe UI"/>
          <w:sz w:val="21"/>
          <w:szCs w:val="21"/>
        </w:rPr>
        <w:t xml:space="preserve">qualora il licenziatario esegua il software in un OSE fisico, l’OSE potrà accedere a un massimo di 20 core fisici in qualsiasi momento e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qualora il licenziatario esegua il software in uno o più OSE virtuali, tale gruppo di OSE potrà accedere a un massimo di 20 thread hardware contemporaneamente.</w:t>
      </w:r>
    </w:p>
    <w:p w14:paraId="0C8AFD19" w14:textId="6F814DB6" w:rsidR="007C6581" w:rsidRPr="004D73A4" w:rsidRDefault="00EF6C42"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Cessione di Licenze Aggiuntive.</w:t>
      </w:r>
      <w:r w:rsidR="008C0185">
        <w:rPr>
          <w:rFonts w:ascii="Segoe UI" w:hAnsi="Segoe UI" w:cs="Segoe UI"/>
          <w:sz w:val="21"/>
          <w:szCs w:val="21"/>
        </w:rPr>
        <w:t xml:space="preserve"> </w:t>
      </w:r>
      <w:r w:rsidR="007C6581">
        <w:rPr>
          <w:rFonts w:ascii="Segoe UI" w:hAnsi="Segoe UI" w:cs="Segoe UI"/>
          <w:color w:val="000000"/>
          <w:sz w:val="21"/>
          <w:szCs w:val="21"/>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Scelta della Piattaforma SQL Server</w:t>
      </w:r>
      <w:r w:rsidRPr="001D2B0F">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Versioni ed Edizioni Alternative. </w:t>
      </w:r>
      <w:r>
        <w:rPr>
          <w:rFonts w:ascii="Segoe UI" w:hAnsi="Segoe UI" w:cs="Segoe UI"/>
          <w:sz w:val="21"/>
          <w:szCs w:val="21"/>
        </w:rPr>
        <w:t xml:space="preserve">In luogo di un’istanza autorizzata, il licenziatario potrà creare, archiviare e utilizzare un’istanza di una versione precedente, di un’edizione inferiore o di una versione precedente di un’edizione inferiore. </w:t>
      </w:r>
    </w:p>
    <w:p w14:paraId="74FB64E6" w14:textId="6CD112B0"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Il presente contratto si applica all’utilizzo di tali altre versioni o edizioni da parte del licenziatario nel modo indicato.</w:t>
      </w:r>
      <w:r w:rsidR="008C0185">
        <w:rPr>
          <w:rFonts w:ascii="Segoe UI" w:hAnsi="Segoe UI" w:cs="Segoe UI"/>
          <w:sz w:val="21"/>
          <w:szCs w:val="21"/>
        </w:rPr>
        <w:t xml:space="preserve"> </w:t>
      </w:r>
      <w:r>
        <w:rPr>
          <w:rFonts w:ascii="Segoe UI" w:hAnsi="Segoe UI" w:cs="Segoe UI"/>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in altro modo utilizzare un numero qualsiasi di istanze del software aggiuntivo elencato sotto in OSE fisici o virtuali su un numero qualsiasi di dispositivi,</w:t>
      </w:r>
      <w:r>
        <w:rPr>
          <w:rFonts w:eastAsia="SimSun"/>
          <w:b w:val="0"/>
          <w:bCs w:val="0"/>
          <w:sz w:val="20"/>
          <w:szCs w:val="20"/>
        </w:rPr>
        <w:t xml:space="preserve"> purché il software aggiuntivo venga utilizzato esclusivamente con l’applicazione o la famiglia di applicazioni software integrate chiavi in mano (la “Soluzione Unificata”) fornita al licenziatario da parte o per conto del Licenziante</w:t>
      </w:r>
      <w:r>
        <w:rPr>
          <w:rFonts w:ascii="Segoe UI" w:eastAsia="SimSun" w:hAnsi="Segoe UI" w:cs="Segoe UI"/>
          <w:b w:val="0"/>
          <w:bCs w:val="0"/>
          <w:sz w:val="21"/>
          <w:szCs w:val="21"/>
        </w:rPr>
        <w:t>. Il licenziatario potrà utilizzare software aggiuntivo esclusivamente con il software server direttamente o indirettamente tramite altro software aggiuntivo.</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Programmi Software Microsoft Inclusi. </w:t>
      </w:r>
      <w:r>
        <w:rPr>
          <w:rFonts w:ascii="Segoe UI" w:eastAsia="SimSun" w:hAnsi="Segoe UI" w:cs="Segoe UI"/>
          <w:b w:val="0"/>
          <w:bCs w:val="0"/>
          <w:sz w:val="21"/>
          <w:szCs w:val="21"/>
        </w:rPr>
        <w:t>Il software include altri programmi Microsoft elencati all’indirizzo</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REQUISITI AGGIUNTIVI PER LE LICENZE E/O DIRITTI DI UTILIZZO.</w:t>
      </w:r>
    </w:p>
    <w:p w14:paraId="552CD0A1" w14:textId="77777777" w:rsidR="002E1CCA" w:rsidRPr="00924A47" w:rsidRDefault="002E1CCA" w:rsidP="002E1CCA">
      <w:pPr>
        <w:pStyle w:val="Heading1"/>
        <w:widowControl w:val="0"/>
        <w:numPr>
          <w:ilvl w:val="1"/>
          <w:numId w:val="19"/>
        </w:numPr>
        <w:tabs>
          <w:tab w:val="left" w:pos="1080"/>
        </w:tabs>
        <w:ind w:left="1080"/>
        <w:rPr>
          <w:sz w:val="20"/>
          <w:szCs w:val="20"/>
        </w:rPr>
      </w:pPr>
      <w:r w:rsidRPr="00924A47">
        <w:rPr>
          <w:rFonts w:eastAsia="SimSun"/>
          <w:sz w:val="20"/>
          <w:szCs w:val="20"/>
        </w:rPr>
        <w:t>Software</w:t>
      </w:r>
      <w:r w:rsidRPr="00924A47">
        <w:rPr>
          <w:bCs w:val="0"/>
          <w:sz w:val="20"/>
          <w:szCs w:val="20"/>
        </w:rPr>
        <w:t xml:space="preserve"> con Utilizzo Limitato del Runtime</w:t>
      </w:r>
      <w:r w:rsidRPr="00924A47">
        <w:rPr>
          <w:sz w:val="20"/>
          <w:szCs w:val="20"/>
        </w:rPr>
        <w:t>.</w:t>
      </w:r>
      <w:r w:rsidRPr="00924A47">
        <w:rPr>
          <w:b w:val="0"/>
          <w:sz w:val="20"/>
          <w:szCs w:val="20"/>
        </w:rPr>
        <w:t xml:space="preserve"> Il software è software con “Utilizzo Limitato del Runtime”; pertanto potrà essere utilizzato solo per l’esecuzione </w:t>
      </w:r>
      <w:r w:rsidRPr="00924A47">
        <w:rPr>
          <w:rFonts w:eastAsia="SimSun"/>
          <w:b w:val="0"/>
          <w:sz w:val="20"/>
          <w:szCs w:val="20"/>
        </w:rPr>
        <w:t xml:space="preserve">dell’applicazione o della famiglia di applicazioni software integrate chiavi in mano fornite al licenziatario da parte o per conto del Licenziante (la “Soluzione Unificata”) </w:t>
      </w:r>
      <w:r w:rsidRPr="00924A47">
        <w:rPr>
          <w:b w:val="0"/>
          <w:sz w:val="20"/>
          <w:szCs w:val="20"/>
        </w:rPr>
        <w:t>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334CA634" w14:textId="77777777" w:rsidR="002E1CCA" w:rsidRPr="004D73A4" w:rsidRDefault="002E1CCA" w:rsidP="007C6581">
      <w:pPr>
        <w:pStyle w:val="Heading2"/>
        <w:widowControl w:val="0"/>
        <w:numPr>
          <w:ilvl w:val="0"/>
          <w:numId w:val="0"/>
        </w:numPr>
        <w:ind w:left="1080" w:hanging="720"/>
      </w:pPr>
    </w:p>
    <w:p w14:paraId="1E90DA15" w14:textId="0684B61C" w:rsidR="007C6581" w:rsidRPr="004D73A4" w:rsidRDefault="007C6581" w:rsidP="00C5393B">
      <w:pPr>
        <w:pStyle w:val="Heading1"/>
        <w:widowControl w:val="0"/>
        <w:numPr>
          <w:ilvl w:val="1"/>
          <w:numId w:val="19"/>
        </w:numPr>
        <w:tabs>
          <w:tab w:val="left" w:pos="1080"/>
        </w:tabs>
        <w:ind w:left="1080"/>
      </w:pPr>
      <w:r>
        <w:rPr>
          <w:rFonts w:ascii="Segoe UI" w:eastAsia="SimSun" w:hAnsi="Segoe UI" w:cs="Segoe UI"/>
          <w:sz w:val="21"/>
          <w:szCs w:val="21"/>
        </w:rPr>
        <w:t xml:space="preserve">Licenze di Accesso Client (“Client Access License” o “CAL”). </w:t>
      </w:r>
      <w:r>
        <w:rPr>
          <w:rFonts w:ascii="Segoe UI" w:eastAsia="SimSun" w:hAnsi="Segoe UI" w:cs="Segoe UI"/>
          <w:b w:val="0"/>
          <w:bCs w:val="0"/>
          <w:sz w:val="21"/>
          <w:szCs w:val="21"/>
        </w:rPr>
        <w:t>Il licenziatario dovrà acquistare e assegnare una licenza CAL per SQL Server 2016 a ogni dispositivo o utente che accede alle istanze del software server in modo diretto o indiretto.</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Una partizione hardware o un blade è considerato un dispositivo separato. </w:t>
      </w:r>
      <w:r>
        <w:rPr>
          <w:rFonts w:ascii="Segoe UI" w:eastAsia="SimSun" w:hAnsi="Segoe UI" w:cs="Segoe UI"/>
          <w:b w:val="0"/>
          <w:sz w:val="21"/>
          <w:szCs w:val="21"/>
        </w:rPr>
        <w:t>Le CAL consentono di accedere a istanze di versioni precedenti, ma non di versioni successive, del software server.</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non è tenuto a disporre di una CAL per:</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nessuno dei server autorizzati a eseguire istanze del software server oppure</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lastRenderedPageBreak/>
        <w:t>un massimo di due dispositivi o utenti che accedono alle istanze del software server esclusivamente per gestirle.</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Tipi di CAL. </w:t>
      </w:r>
      <w:r>
        <w:rPr>
          <w:rFonts w:ascii="Segoe UI" w:eastAsia="SimSun" w:hAnsi="Segoe UI" w:cs="Segoe UI"/>
          <w:b w:val="0"/>
          <w:bCs w:val="0"/>
          <w:sz w:val="21"/>
          <w:szCs w:val="21"/>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Riassegnazione di CAL.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Il licenziatario potrà </w:t>
      </w:r>
      <w:r>
        <w:rPr>
          <w:rFonts w:ascii="Segoe UI" w:eastAsia="SimSun" w:hAnsi="Segoe UI" w:cs="Segoe UI"/>
          <w:b w:val="0"/>
          <w:sz w:val="21"/>
          <w:szCs w:val="21"/>
        </w:rPr>
        <w:t>riassegnare definitivamente una licenza CAL per dispositivo da un dispositivo a un altro o una user CAL (licenza di accesso da parte dell’utente) da un utente a un altro oppure</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riassegnare temporaneamente una CAL dispositivo a un dispositivo temporaneo mentre il dispositivo principale è guasto oppure una CAL utente a un lavoratore temporaneo mentre l’utente principale è assente.</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raggruppare le connessioni,</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reindirizzare le informazioni oppure</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ridurre il numero di dispositivi o utenti che accedono a o utilizzano direttamente il software</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(talvolta indicato come “multiplexing” o “pooling”), non riduce il numero di licenze di qualsiasi tipo che sono necessarie.</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Numero Massimo di Istanze.</w:t>
      </w:r>
      <w:r>
        <w:rPr>
          <w:rFonts w:ascii="Segoe UI" w:eastAsia="SimSun" w:hAnsi="Segoe UI" w:cs="Segoe UI"/>
          <w:b w:val="0"/>
          <w:sz w:val="21"/>
          <w:szCs w:val="21"/>
        </w:rPr>
        <w:t xml:space="preserve"> </w:t>
      </w:r>
      <w:r>
        <w:rPr>
          <w:rFonts w:ascii="Segoe UI" w:eastAsia="SimSun" w:hAnsi="Segoe UI" w:cs="Segoe UI"/>
          <w:b w:val="0"/>
          <w:bCs w:val="0"/>
          <w:sz w:val="21"/>
          <w:szCs w:val="21"/>
        </w:rPr>
        <w:t>Il software o l’hardware del licenziatario potrà limitare il numero di istanze del software server che è possibile eseguire in ambienti fisici e virtuali del sistema operativo.</w:t>
      </w:r>
    </w:p>
    <w:p w14:paraId="7A731C66" w14:textId="77777777" w:rsidR="007C6581" w:rsidRPr="004D73A4"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Elemento di Report Mappa di SQL Server Reporting Services</w:t>
      </w:r>
      <w:r w:rsidRPr="00BD2FA8">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dall’Informativa sulla Privacy di Bing Maps che si trova alla pagina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1A9C28D1" w:rsidR="00A7222B" w:rsidRPr="004D73A4" w:rsidRDefault="007C6581" w:rsidP="008C0185">
      <w:pPr>
        <w:pStyle w:val="Heading2"/>
        <w:numPr>
          <w:ilvl w:val="0"/>
          <w:numId w:val="0"/>
        </w:numPr>
        <w:ind w:left="360" w:hanging="360"/>
      </w:pPr>
      <w:r>
        <w:rPr>
          <w:rFonts w:ascii="Segoe UI" w:eastAsia="SimSun" w:hAnsi="Segoe UI" w:cs="Segoe UI"/>
          <w:sz w:val="21"/>
          <w:szCs w:val="21"/>
        </w:rPr>
        <w:t>4.</w:t>
      </w:r>
      <w:r w:rsidR="008C0185">
        <w:rPr>
          <w:rFonts w:ascii="Segoe UI" w:eastAsia="SimSun" w:hAnsi="Segoe UI" w:cs="Segoe UI"/>
          <w:sz w:val="21"/>
          <w:szCs w:val="21"/>
        </w:rPr>
        <w:tab/>
      </w:r>
      <w:r>
        <w:rPr>
          <w:rFonts w:ascii="Segoe UI" w:eastAsia="SimSun"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8C0185">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 xml:space="preserve">Anche nel caso in cui tali componenti siano disciplinati </w:t>
      </w:r>
      <w:r>
        <w:rPr>
          <w:rStyle w:val="Body2Char"/>
          <w:rFonts w:ascii="Segoe UI" w:eastAsia="SimSun" w:hAnsi="Segoe UI" w:cs="Segoe UI"/>
          <w:b w:val="0"/>
          <w:bCs w:val="0"/>
          <w:sz w:val="21"/>
          <w:szCs w:val="21"/>
        </w:rPr>
        <w:lastRenderedPageBreak/>
        <w:t>da altri contratti, si applicano le dichiarazioni di non responsabilità e le limitazioni e le esclusioni di danni riportate sotto.</w:t>
      </w:r>
    </w:p>
    <w:p w14:paraId="29015097" w14:textId="41650838"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8C0185">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5FEAA5FC" w14:textId="00548996"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Il licenziatario dovrà ottenere la preventiva approvazione scritta di Microsoft per divulgare a terzi i risultati di eventuali prove comparative relative al software.</w:t>
      </w:r>
      <w:r w:rsidR="008C0185">
        <w:rPr>
          <w:rFonts w:ascii="Segoe UI" w:eastAsia="SimSun" w:hAnsi="Segoe UI" w:cs="Segoe UI"/>
          <w:b w:val="0"/>
          <w:bCs w:val="0"/>
          <w:sz w:val="21"/>
          <w:szCs w:val="21"/>
        </w:rPr>
        <w:t xml:space="preserve"> </w:t>
      </w:r>
    </w:p>
    <w:p w14:paraId="47EE8D30" w14:textId="77777777"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aggirare le limitazioni tecniche presenti nel software;</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effettuare più copie del software di quante specificate nel presente contratto o consentite dalla legge applicabile, nonostante questa limitazione;</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pubblicare il software, comprese le API (Application Programming Interface) incluse nel software, in modo da consentire ad altri di duplicarlo;</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noleggiare, concedere il software in locazione o prestito né</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utilizzare il software per fornire hosting di servizi commerciali.</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 xml:space="preserve">Il licenziatario non potrà inoltre rimuovere, ridurre al minimo, bloccare o modificare logo, marchi, copyright, filigrane digitali o altre comunicazioni che Microsoft o i suoi fornitori hanno incluso </w:t>
      </w:r>
      <w:r>
        <w:rPr>
          <w:rFonts w:ascii="Segoe UI" w:eastAsia="SimSun" w:hAnsi="Segoe UI" w:cs="Segoe UI"/>
          <w:b w:val="0"/>
          <w:sz w:val="21"/>
          <w:szCs w:val="21"/>
        </w:rPr>
        <w:lastRenderedPageBreak/>
        <w:t>nel software, compresi gli eventuali contenuti messi a disposizione del licenziatario attraverso il software.</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Se il licenziatario ha acquistato il software su disco o altro supporto, è permessa la creazione di una copia di backup del supporto. Il licenziatario potrà utilizzare tale copia esclusivamente per creare istanze del software.</w:t>
      </w:r>
    </w:p>
    <w:p w14:paraId="7227BA0A" w14:textId="23B4F557" w:rsidR="007C6581" w:rsidRPr="004D73A4" w:rsidRDefault="002125E5"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DOCUMENTAZIONE. </w:t>
      </w:r>
      <w:r w:rsidR="007C6581">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4DF41CC6" w14:textId="0A6DD458"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14.</w:t>
      </w:r>
      <w:r w:rsidR="00924A47">
        <w:rPr>
          <w:rFonts w:ascii="Segoe UI" w:eastAsia="SimSun" w:hAnsi="Segoe UI" w:cs="Segoe UI"/>
          <w:sz w:val="21"/>
          <w:szCs w:val="21"/>
        </w:rPr>
        <w:tab/>
      </w:r>
      <w:r>
        <w:rPr>
          <w:rFonts w:ascii="Segoe UI" w:eastAsia="SimSun" w:hAnsi="Segoe UI" w:cs="Segoe UI"/>
          <w:sz w:val="21"/>
          <w:szCs w:val="21"/>
        </w:rPr>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900AB7A" w14:textId="3BEB7E1D"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15.</w:t>
      </w:r>
      <w:r w:rsidR="00924A47">
        <w:rPr>
          <w:rFonts w:ascii="Segoe UI" w:eastAsia="SimSun" w:hAnsi="Segoe UI" w:cs="Segoe UI"/>
          <w:sz w:val="21"/>
          <w:szCs w:val="21"/>
        </w:rPr>
        <w:tab/>
      </w:r>
      <w:r>
        <w:rPr>
          <w:rFonts w:ascii="Segoe UI" w:eastAsia="SimSun" w:hAnsi="Segoe UI" w:cs="Segoe UI"/>
          <w:sz w:val="21"/>
          <w:szCs w:val="21"/>
        </w:rPr>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questa etichetta dovrà comparire sulla confezione Microsoft.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6792ADF8" w:rsidR="007C6581" w:rsidRPr="004D73A4" w:rsidRDefault="007C6581" w:rsidP="00924A47">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924A47">
        <w:rPr>
          <w:rFonts w:ascii="Segoe UI" w:eastAsia="SimSun" w:hAnsi="Segoe UI" w:cs="Segoe UI"/>
          <w:b/>
          <w:bCs/>
          <w:sz w:val="21"/>
          <w:szCs w:val="21"/>
        </w:rPr>
        <w:tab/>
      </w:r>
      <w:r>
        <w:rPr>
          <w:rFonts w:ascii="Segoe UI" w:eastAsia="SimSun" w:hAnsi="Segoe UI" w:cs="Segoe UI"/>
          <w:b/>
          <w:bCs/>
          <w:sz w:val="21"/>
          <w:szCs w:val="21"/>
        </w:rPr>
        <w:t>TRASFERIMENTO A TERZI.</w:t>
      </w:r>
      <w:r>
        <w:rPr>
          <w:rFonts w:ascii="Segoe UI" w:eastAsia="SimSun" w:hAnsi="Segoe UI" w:cs="Segoe UI"/>
          <w:sz w:val="21"/>
          <w:szCs w:val="21"/>
        </w:rPr>
        <w:t xml:space="preserve"> Il primo utente del software potrà trasferire il software, il presente contratto e le licenze CAL direttamente a </w:t>
      </w:r>
      <w:r>
        <w:rPr>
          <w:rFonts w:eastAsia="SimSun"/>
          <w:sz w:val="20"/>
          <w:szCs w:val="20"/>
        </w:rPr>
        <w:t>un altro utente finale nell’ambito di un trasferimento della Soluzione Unificata</w:t>
      </w:r>
      <w:r>
        <w:rPr>
          <w:rFonts w:ascii="Segoe UI" w:eastAsia="SimSun" w:hAnsi="Segoe UI" w:cs="Segoe UI"/>
          <w:sz w:val="21"/>
          <w:szCs w:val="21"/>
        </w:rPr>
        <w:t>.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5A674B6A" w14:textId="18AAA33F"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17.</w:t>
      </w:r>
      <w:r w:rsidR="00924A47">
        <w:rPr>
          <w:rFonts w:ascii="Segoe UI" w:eastAsia="SimSun" w:hAnsi="Segoe UI" w:cs="Segoe UI"/>
          <w:sz w:val="21"/>
          <w:szCs w:val="21"/>
        </w:rPr>
        <w:tab/>
      </w:r>
      <w:r>
        <w:rPr>
          <w:rFonts w:ascii="Segoe UI" w:eastAsia="SimSun" w:hAnsi="Segoe UI" w:cs="Segoe UI"/>
          <w:sz w:val="21"/>
          <w:szCs w:val="21"/>
        </w:rPr>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lastRenderedPageBreak/>
        <w:t>www.microsoft.com/exporting</w:t>
      </w:r>
      <w:r>
        <w:rPr>
          <w:rFonts w:ascii="Segoe UI" w:eastAsia="SimSun" w:hAnsi="Segoe UI" w:cs="Segoe UI"/>
          <w:b w:val="0"/>
          <w:bCs w:val="0"/>
          <w:sz w:val="21"/>
          <w:szCs w:val="21"/>
        </w:rPr>
        <w:t>.</w:t>
      </w:r>
    </w:p>
    <w:p w14:paraId="47C50889" w14:textId="34809169"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18.</w:t>
      </w:r>
      <w:r w:rsidR="00924A47">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6CE5403D" w14:textId="61F54317" w:rsidR="007C6581" w:rsidRPr="004D73A4" w:rsidRDefault="00C5393B" w:rsidP="002C643E">
      <w:pPr>
        <w:pStyle w:val="Heading1"/>
        <w:widowControl w:val="0"/>
        <w:numPr>
          <w:ilvl w:val="0"/>
          <w:numId w:val="0"/>
        </w:numPr>
        <w:ind w:left="360" w:hanging="360"/>
      </w:pPr>
      <w:r>
        <w:rPr>
          <w:rFonts w:ascii="Segoe UI" w:eastAsia="SimSun" w:hAnsi="Segoe UI" w:cs="Segoe UI"/>
          <w:sz w:val="21"/>
          <w:szCs w:val="21"/>
        </w:rPr>
        <w:t>19.</w:t>
      </w:r>
      <w:r w:rsidR="002C643E">
        <w:rPr>
          <w:rFonts w:ascii="Segoe UI" w:eastAsia="SimSun" w:hAnsi="Segoe UI" w:cs="Segoe UI"/>
          <w:sz w:val="21"/>
          <w:szCs w:val="21"/>
        </w:rPr>
        <w:tab/>
      </w:r>
      <w:r>
        <w:rPr>
          <w:rFonts w:ascii="Segoe UI" w:eastAsia="SimSun" w:hAnsi="Segoe UI" w:cs="Segoe UI"/>
          <w:sz w:val="21"/>
          <w:szCs w:val="21"/>
        </w:rPr>
        <w:t>LEGGE APPLICABILE.</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777D422B" w14:textId="545EE630" w:rsidR="007C6581" w:rsidRPr="004D73A4" w:rsidRDefault="00C5393B" w:rsidP="002C643E">
      <w:pPr>
        <w:pStyle w:val="Heading1"/>
        <w:widowControl w:val="0"/>
        <w:numPr>
          <w:ilvl w:val="0"/>
          <w:numId w:val="0"/>
        </w:numPr>
        <w:ind w:left="360" w:hanging="360"/>
      </w:pPr>
      <w:r>
        <w:rPr>
          <w:rFonts w:ascii="Segoe UI" w:eastAsia="SimSun" w:hAnsi="Segoe UI" w:cs="Segoe UI"/>
          <w:sz w:val="21"/>
          <w:szCs w:val="21"/>
        </w:rPr>
        <w:t>20.</w:t>
      </w:r>
      <w:r w:rsidR="002C643E">
        <w:rPr>
          <w:rFonts w:ascii="Segoe UI" w:eastAsia="SimSun" w:hAnsi="Segoe UI" w:cs="Segoe UI"/>
          <w:sz w:val="21"/>
          <w:szCs w:val="21"/>
        </w:rPr>
        <w:tab/>
      </w:r>
      <w:r>
        <w:rPr>
          <w:rFonts w:ascii="Segoe UI" w:eastAsia="SimSun" w:hAnsi="Segoe UI" w:cs="Segoe UI"/>
          <w:sz w:val="21"/>
          <w:szCs w:val="21"/>
        </w:rPr>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B606BD3" w14:textId="1C8058E7" w:rsidR="003F2954" w:rsidRPr="004D73A4" w:rsidRDefault="00C5393B" w:rsidP="002C643E">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C643E">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5D154F66" w14:textId="77777777" w:rsidR="003F2954" w:rsidRPr="004D73A4" w:rsidRDefault="003F2954" w:rsidP="00C5393B">
      <w:pPr>
        <w:pStyle w:val="Heading1"/>
        <w:widowControl w:val="0"/>
        <w:numPr>
          <w:ilvl w:val="0"/>
          <w:numId w:val="0"/>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E354B" w14:textId="77777777" w:rsidR="001B02F4" w:rsidRDefault="001B02F4" w:rsidP="005B1F5C">
      <w:pPr>
        <w:spacing w:before="0" w:after="0"/>
      </w:pPr>
      <w:r>
        <w:separator/>
      </w:r>
    </w:p>
  </w:endnote>
  <w:endnote w:type="continuationSeparator" w:id="0">
    <w:p w14:paraId="7ADF6EB2" w14:textId="77777777" w:rsidR="001B02F4" w:rsidRDefault="001B02F4"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C0F8" w14:textId="77777777" w:rsidR="00156DA4" w:rsidRDefault="00156D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345DCC" w:rsidRDefault="003F2954">
    <w:pPr>
      <w:pStyle w:val="Footer"/>
      <w:rPr>
        <w:lang w:val="en-US" w:eastAsia="en-US" w:bidi="ar-SA"/>
      </w:rPr>
    </w:pPr>
    <w:r w:rsidRPr="00345DCC">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5C5A" w14:textId="77777777" w:rsidR="00156DA4" w:rsidRDefault="00156D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5A3E8" w14:textId="77777777" w:rsidR="001B02F4" w:rsidRDefault="001B02F4" w:rsidP="005B1F5C">
      <w:pPr>
        <w:spacing w:before="0" w:after="0"/>
      </w:pPr>
      <w:r>
        <w:separator/>
      </w:r>
    </w:p>
  </w:footnote>
  <w:footnote w:type="continuationSeparator" w:id="0">
    <w:p w14:paraId="0A79347C" w14:textId="77777777" w:rsidR="001B02F4" w:rsidRDefault="001B02F4" w:rsidP="005B1F5C">
      <w:pPr>
        <w:spacing w:before="0" w:after="0"/>
      </w:pPr>
      <w:r>
        <w:continuationSeparator/>
      </w:r>
    </w:p>
  </w:footnote>
  <w:footnote w:id="1">
    <w:p w14:paraId="690084A8" w14:textId="69563BA9" w:rsidR="00EF0CF1" w:rsidRPr="002125E5" w:rsidRDefault="00EF0CF1">
      <w:pPr>
        <w:pStyle w:val="FootnoteText"/>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069D7332" w14:textId="5D1FFC70" w:rsidR="00EF0CF1" w:rsidRPr="002125E5" w:rsidRDefault="00EF0CF1"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 xml:space="preserve">LICENZIANTE: </w:t>
      </w:r>
      <w:r w:rsidRPr="002125E5">
        <w:rPr>
          <w:bCs/>
          <w:sz w:val="16"/>
          <w:szCs w:val="16"/>
          <w:lang w:eastAsia="en-US" w:bidi="ar-SA"/>
        </w:rPr>
        <w:t>Per il software concesso in licenza come “Edizione Education”, specificare il nome. Ad esempio: Microsoft SQL 2017, Academic Edition.</w:t>
      </w:r>
    </w:p>
  </w:footnote>
  <w:footnote w:id="3">
    <w:p w14:paraId="6FF958A1" w14:textId="6EA7F863"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rsidRPr="002125E5">
        <w:rPr>
          <w:b/>
          <w:bCs/>
          <w:sz w:val="16"/>
          <w:szCs w:val="16"/>
          <w:lang w:eastAsia="en-US" w:bidi="ar-SA"/>
        </w:rPr>
        <w:t xml:space="preserve"> LICENZIANTE:</w:t>
      </w:r>
      <w:r w:rsidRPr="002125E5">
        <w:rPr>
          <w:bCs/>
          <w:sz w:val="16"/>
          <w:szCs w:val="16"/>
          <w:lang w:eastAsia="en-US" w:bidi="ar-SA"/>
        </w:rPr>
        <w:t xml:space="preserve"> specificare il numero complessivo di licenze server concesse all’utente finale ai sensi del presente contratto.</w:t>
      </w:r>
    </w:p>
  </w:footnote>
  <w:footnote w:id="4">
    <w:p w14:paraId="00444C83" w14:textId="3A742F29"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5">
    <w:p w14:paraId="7DCC40B1" w14:textId="665A0087"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71389" w14:textId="77777777" w:rsidR="00156DA4" w:rsidRDefault="00156D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DDF7" w14:textId="77777777" w:rsidR="00156DA4" w:rsidRDefault="00156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B6C0C" w14:textId="77777777" w:rsidR="00156DA4" w:rsidRDefault="00156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FE0046C"/>
    <w:lvl w:ilvl="0" w:tplc="6D4A4C6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C60FAC2">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ADE0536"/>
    <w:lvl w:ilvl="0" w:tplc="6BE0D5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F8567C"/>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5A4542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1612FA38"/>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2E502D86"/>
    <w:lvl w:ilvl="0" w:tplc="C3FE5B1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8EA4C2C"/>
    <w:lvl w:ilvl="0" w:tplc="883028F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C3926288"/>
    <w:lvl w:ilvl="0" w:tplc="53F2CDE2">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FBACB764"/>
    <w:lvl w:ilvl="0" w:tplc="056C623C">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BDF4F454"/>
    <w:lvl w:ilvl="0" w:tplc="049C2AC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gOEB2NuzPsb29hqLkyGVixrtTFpYl8X+ET3qwzqM1W6KNfCPbyo2cWkLDfzCHd3Y2iqXy1khifwSf6OMwCPNgw==" w:salt="dPln8qsBO/7pYq39DZleu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61CE0"/>
    <w:rsid w:val="00070596"/>
    <w:rsid w:val="00074070"/>
    <w:rsid w:val="000C455F"/>
    <w:rsid w:val="000C7E50"/>
    <w:rsid w:val="000E4C10"/>
    <w:rsid w:val="000F0D36"/>
    <w:rsid w:val="000F69B2"/>
    <w:rsid w:val="001000D5"/>
    <w:rsid w:val="00110946"/>
    <w:rsid w:val="001333CB"/>
    <w:rsid w:val="00156DA4"/>
    <w:rsid w:val="00183960"/>
    <w:rsid w:val="001B02F4"/>
    <w:rsid w:val="001B613C"/>
    <w:rsid w:val="001B75DE"/>
    <w:rsid w:val="001D08DF"/>
    <w:rsid w:val="001D0F13"/>
    <w:rsid w:val="001D2B0F"/>
    <w:rsid w:val="001E2DBF"/>
    <w:rsid w:val="002062AC"/>
    <w:rsid w:val="002125E5"/>
    <w:rsid w:val="002346FC"/>
    <w:rsid w:val="0024103D"/>
    <w:rsid w:val="00244481"/>
    <w:rsid w:val="0026234B"/>
    <w:rsid w:val="00280301"/>
    <w:rsid w:val="00296981"/>
    <w:rsid w:val="002A19AC"/>
    <w:rsid w:val="002C643E"/>
    <w:rsid w:val="002E1CCA"/>
    <w:rsid w:val="00301283"/>
    <w:rsid w:val="00305CDA"/>
    <w:rsid w:val="003243B1"/>
    <w:rsid w:val="00345DCC"/>
    <w:rsid w:val="00383739"/>
    <w:rsid w:val="003A4680"/>
    <w:rsid w:val="003B0580"/>
    <w:rsid w:val="003D1BF0"/>
    <w:rsid w:val="003E4B5B"/>
    <w:rsid w:val="003F2954"/>
    <w:rsid w:val="0040663A"/>
    <w:rsid w:val="00414EE6"/>
    <w:rsid w:val="00434906"/>
    <w:rsid w:val="00447CFB"/>
    <w:rsid w:val="00463DA1"/>
    <w:rsid w:val="0047378C"/>
    <w:rsid w:val="00484A94"/>
    <w:rsid w:val="004B278F"/>
    <w:rsid w:val="004D73A4"/>
    <w:rsid w:val="004E0B1A"/>
    <w:rsid w:val="004E49AA"/>
    <w:rsid w:val="00510B2D"/>
    <w:rsid w:val="00512804"/>
    <w:rsid w:val="00571A2E"/>
    <w:rsid w:val="00585F93"/>
    <w:rsid w:val="00591B74"/>
    <w:rsid w:val="005B1F5C"/>
    <w:rsid w:val="006255E6"/>
    <w:rsid w:val="006457F9"/>
    <w:rsid w:val="006717B0"/>
    <w:rsid w:val="006C46D8"/>
    <w:rsid w:val="006D1A49"/>
    <w:rsid w:val="006F002A"/>
    <w:rsid w:val="006F2B89"/>
    <w:rsid w:val="00721E3E"/>
    <w:rsid w:val="00747EFB"/>
    <w:rsid w:val="007809DC"/>
    <w:rsid w:val="007824B1"/>
    <w:rsid w:val="007C6581"/>
    <w:rsid w:val="007D55E0"/>
    <w:rsid w:val="007E3EFC"/>
    <w:rsid w:val="008426F2"/>
    <w:rsid w:val="0084382F"/>
    <w:rsid w:val="00854B5B"/>
    <w:rsid w:val="00855378"/>
    <w:rsid w:val="008613D9"/>
    <w:rsid w:val="008C0185"/>
    <w:rsid w:val="008F44D2"/>
    <w:rsid w:val="00915919"/>
    <w:rsid w:val="00924A47"/>
    <w:rsid w:val="0095407C"/>
    <w:rsid w:val="009D04DF"/>
    <w:rsid w:val="009F4CA4"/>
    <w:rsid w:val="00A36306"/>
    <w:rsid w:val="00A7222B"/>
    <w:rsid w:val="00AC27EF"/>
    <w:rsid w:val="00AD30B3"/>
    <w:rsid w:val="00AE07A0"/>
    <w:rsid w:val="00B65B7F"/>
    <w:rsid w:val="00B705F5"/>
    <w:rsid w:val="00B9631C"/>
    <w:rsid w:val="00BD2FA8"/>
    <w:rsid w:val="00BF68AF"/>
    <w:rsid w:val="00BF6CB3"/>
    <w:rsid w:val="00C302C3"/>
    <w:rsid w:val="00C33051"/>
    <w:rsid w:val="00C3761E"/>
    <w:rsid w:val="00C43E05"/>
    <w:rsid w:val="00C5393B"/>
    <w:rsid w:val="00C75000"/>
    <w:rsid w:val="00CA588A"/>
    <w:rsid w:val="00CC2314"/>
    <w:rsid w:val="00CC3193"/>
    <w:rsid w:val="00CD1CE2"/>
    <w:rsid w:val="00D04467"/>
    <w:rsid w:val="00D3224C"/>
    <w:rsid w:val="00D502E7"/>
    <w:rsid w:val="00D54B7B"/>
    <w:rsid w:val="00D561F8"/>
    <w:rsid w:val="00D80EDB"/>
    <w:rsid w:val="00DB1FF9"/>
    <w:rsid w:val="00E049B2"/>
    <w:rsid w:val="00E05831"/>
    <w:rsid w:val="00E17CD0"/>
    <w:rsid w:val="00E202E5"/>
    <w:rsid w:val="00E449D0"/>
    <w:rsid w:val="00E56EBC"/>
    <w:rsid w:val="00E61566"/>
    <w:rsid w:val="00E6206B"/>
    <w:rsid w:val="00E63CAE"/>
    <w:rsid w:val="00E6502E"/>
    <w:rsid w:val="00E65E42"/>
    <w:rsid w:val="00E74EF3"/>
    <w:rsid w:val="00E775BA"/>
    <w:rsid w:val="00EF0CF1"/>
    <w:rsid w:val="00EF6C42"/>
    <w:rsid w:val="00F10C49"/>
    <w:rsid w:val="00F11817"/>
    <w:rsid w:val="00F4572D"/>
    <w:rsid w:val="00F57112"/>
    <w:rsid w:val="00F80D67"/>
    <w:rsid w:val="00FC22B0"/>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5E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54D0EEF-AC97-4D6D-9A8F-3AD7D4C5104C}">
  <ds:schemaRefs>
    <ds:schemaRef ds:uri="http://schemas.openxmlformats.org/officeDocument/2006/bibliography"/>
  </ds:schemaRefs>
</ds:datastoreItem>
</file>

<file path=customXml/itemProps2.xml><?xml version="1.0" encoding="utf-8"?>
<ds:datastoreItem xmlns:ds="http://schemas.openxmlformats.org/officeDocument/2006/customXml" ds:itemID="{5A3AD813-E8A0-43F7-969C-D4D985F129C9}"/>
</file>

<file path=customXml/itemProps3.xml><?xml version="1.0" encoding="utf-8"?>
<ds:datastoreItem xmlns:ds="http://schemas.openxmlformats.org/officeDocument/2006/customXml" ds:itemID="{C9C7D70B-2622-4586-9AEB-17EEA11A6484}"/>
</file>

<file path=customXml/itemProps4.xml><?xml version="1.0" encoding="utf-8"?>
<ds:datastoreItem xmlns:ds="http://schemas.openxmlformats.org/officeDocument/2006/customXml" ds:itemID="{35FE4C82-163E-4574-9665-931A101D30DC}"/>
</file>

<file path=docProps/app.xml><?xml version="1.0" encoding="utf-8"?>
<Properties xmlns="http://schemas.openxmlformats.org/officeDocument/2006/extended-properties" xmlns:vt="http://schemas.openxmlformats.org/officeDocument/2006/docPropsVTypes">
  <Template>Normal</Template>
  <TotalTime>0</TotalTime>
  <Pages>9</Pages>
  <Words>3915</Words>
  <Characters>22322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2017-09-12T03:39:00Z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